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F" w:rsidRDefault="00AE438E" w:rsidP="00E30989">
      <w:pPr>
        <w:shd w:val="clear" w:color="auto" w:fill="FFFFFF"/>
        <w:spacing w:before="300" w:after="240" w:line="240" w:lineRule="auto"/>
        <w:outlineLvl w:val="2"/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1144_</w:t>
      </w:r>
      <w:r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contrato.</w:t>
      </w:r>
    </w:p>
    <w:tbl>
      <w:tblPr>
        <w:tblStyle w:val="Tablaconcuadrcula"/>
        <w:tblW w:w="21067" w:type="dxa"/>
        <w:jc w:val="center"/>
        <w:tblLook w:val="04A0"/>
      </w:tblPr>
      <w:tblGrid>
        <w:gridCol w:w="502"/>
        <w:gridCol w:w="1254"/>
        <w:gridCol w:w="6015"/>
        <w:gridCol w:w="1292"/>
        <w:gridCol w:w="1285"/>
        <w:gridCol w:w="1264"/>
        <w:gridCol w:w="1419"/>
        <w:gridCol w:w="1130"/>
        <w:gridCol w:w="1191"/>
        <w:gridCol w:w="1464"/>
        <w:gridCol w:w="2548"/>
        <w:gridCol w:w="1703"/>
      </w:tblGrid>
      <w:tr w:rsidR="00D47DA2" w:rsidRPr="00E30989" w:rsidTr="00E30989">
        <w:trPr>
          <w:trHeight w:val="510"/>
          <w:jc w:val="center"/>
        </w:trPr>
        <w:tc>
          <w:tcPr>
            <w:tcW w:w="502" w:type="dxa"/>
            <w:shd w:val="clear" w:color="auto" w:fill="8EAADB" w:themeFill="accent1" w:themeFillTint="99"/>
            <w:vAlign w:val="center"/>
          </w:tcPr>
          <w:p w:rsidR="00D47DA2" w:rsidRPr="00E30989" w:rsidRDefault="00D47DA2" w:rsidP="00E30989">
            <w:pPr>
              <w:spacing w:before="24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Nº EXPEDIENTE</w:t>
            </w:r>
          </w:p>
        </w:tc>
        <w:tc>
          <w:tcPr>
            <w:tcW w:w="6015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92" w:type="dxa"/>
            <w:shd w:val="clear" w:color="auto" w:fill="8EAADB" w:themeFill="accent1" w:themeFillTint="99"/>
            <w:vAlign w:val="center"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PRESUP. LICITACIÓN</w:t>
            </w:r>
          </w:p>
        </w:tc>
        <w:tc>
          <w:tcPr>
            <w:tcW w:w="1285" w:type="dxa"/>
            <w:shd w:val="clear" w:color="auto" w:fill="8EAADB" w:themeFill="accent1" w:themeFillTint="99"/>
            <w:vAlign w:val="center"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PRECIO ADJUD.</w:t>
            </w:r>
          </w:p>
        </w:tc>
        <w:tc>
          <w:tcPr>
            <w:tcW w:w="1264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TIPO CONTRATO</w:t>
            </w:r>
          </w:p>
        </w:tc>
        <w:tc>
          <w:tcPr>
            <w:tcW w:w="1419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PROC. ADJUDICACIÓN</w:t>
            </w:r>
          </w:p>
        </w:tc>
        <w:tc>
          <w:tcPr>
            <w:tcW w:w="1130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PLAZO</w:t>
            </w:r>
          </w:p>
        </w:tc>
        <w:tc>
          <w:tcPr>
            <w:tcW w:w="1191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LICITADORES</w:t>
            </w:r>
          </w:p>
        </w:tc>
        <w:tc>
          <w:tcPr>
            <w:tcW w:w="1464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NIF ADJUDICATARIO</w:t>
            </w:r>
          </w:p>
        </w:tc>
        <w:tc>
          <w:tcPr>
            <w:tcW w:w="2548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ADJUDICATARIO</w:t>
            </w:r>
          </w:p>
        </w:tc>
        <w:tc>
          <w:tcPr>
            <w:tcW w:w="1703" w:type="dxa"/>
            <w:shd w:val="clear" w:color="auto" w:fill="8EAADB" w:themeFill="accent1" w:themeFillTint="99"/>
            <w:vAlign w:val="center"/>
            <w:hideMark/>
          </w:tcPr>
          <w:p w:rsidR="00D47DA2" w:rsidRPr="00E30989" w:rsidRDefault="00D47DA2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b/>
                <w:bCs/>
                <w:sz w:val="18"/>
                <w:szCs w:val="18"/>
              </w:rPr>
              <w:t>PUBLICACIÓN</w:t>
            </w:r>
          </w:p>
        </w:tc>
      </w:tr>
      <w:tr w:rsidR="00197CC8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197CC8" w:rsidRPr="00E30989" w:rsidRDefault="00197CC8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4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2021/001247</w:t>
            </w:r>
          </w:p>
        </w:tc>
        <w:tc>
          <w:tcPr>
            <w:tcW w:w="6015" w:type="dxa"/>
            <w:noWrap/>
            <w:vAlign w:val="center"/>
            <w:hideMark/>
          </w:tcPr>
          <w:p w:rsidR="00197CC8" w:rsidRPr="00E30989" w:rsidRDefault="00197CC8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redacción del proyecto básico y de ejecución, estudio de seguridad y salud, dirección de obra y coordinación de seguridad y salud de las obras de reparación de cubiertas y de actuaciones de urbanización del Parque de Bomberos de Santa Cruz de Tenerife del Consorcio de Prevención, Extinción de Incendios y Salvamento de la Isla de Tenerife (B1)</w:t>
            </w:r>
          </w:p>
        </w:tc>
        <w:tc>
          <w:tcPr>
            <w:tcW w:w="1292" w:type="dxa"/>
            <w:vAlign w:val="center"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29.041,39</w:t>
            </w:r>
          </w:p>
        </w:tc>
        <w:tc>
          <w:tcPr>
            <w:tcW w:w="1285" w:type="dxa"/>
            <w:vAlign w:val="center"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64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4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X8669912Q</w:t>
            </w:r>
          </w:p>
        </w:tc>
        <w:tc>
          <w:tcPr>
            <w:tcW w:w="2548" w:type="dxa"/>
            <w:noWrap/>
            <w:vAlign w:val="center"/>
            <w:hideMark/>
          </w:tcPr>
          <w:p w:rsidR="00197CC8" w:rsidRPr="00E30989" w:rsidRDefault="00197CC8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María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Lucrezia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Pace</w:t>
            </w:r>
          </w:p>
        </w:tc>
        <w:tc>
          <w:tcPr>
            <w:tcW w:w="1703" w:type="dxa"/>
            <w:noWrap/>
            <w:vAlign w:val="center"/>
            <w:hideMark/>
          </w:tcPr>
          <w:p w:rsidR="00197CC8" w:rsidRPr="00E30989" w:rsidRDefault="00197CC8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2021/000744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organización e impartición de cursos de formación específica para 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70.601,40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69.100,00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A46205431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FALCK SCI,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2021/000744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organización e impartición de cursos de formación específica para 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113.796,72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A46205431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FALCK SCI,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2021/000063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de comunicación escrita, verbal y digital en medios de comunicación, así como de comunicación digital en redes sociales del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36.450,00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B55613715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Quality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Mera SLU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2021/001644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redacción del proyecto básico y de ejecución, estudio de seguridad y salud, dirección de obra y coordinación de seguridad y salud de las obras de "Reforma de los edificios del Parque de Bomberos de Santa Cruz (B1)"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60.346,44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39.828,65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U09946500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UTE "A + Y ARQUITECTOS - PARQUE B1, Ley 18/82 de 26 de mayo"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2018/001724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Modificado y prórroga del Servicio de mantenimiento informático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B38659074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Integra Tecnología y Comunicación de Canarias SL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2021/000070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Adenda del contrato 4/2021 Arrendamiento del local en el que se ubica la Sede Administrativa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26.400,00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Adjudicación directa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B38364071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Mirador de la Barca,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2021/001643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arquitectura consistente en la Dirección Facultativa de las obras del proyecto "Terminación de la nave existente en el P.I. de Güímar" como Parque de Bomberos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26.846,00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16.070,00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 meses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X8669912Q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María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Lucrezia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Pace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2021/000638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Ejecución de las obras del proyecto “Terminación de adecuación de nave existente a Parque de Bomberos en el Polígono Industrial Valle de Güímar” del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527.610,96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458.493,92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 meses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B38749651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Costa Teno,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2021/001748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Suministro de una licencia del programa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Aytosfacturas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y al servicio de soporte y mantenimiento de los programas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Aytosfacturas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Sicalwin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Sigep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Firmadoc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con los que cuenta 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25.440,00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Negociado sin publicidad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B41632332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Aytos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Soluciones Informáticas, S.L.U.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2019/000677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3ª Adenda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Poliza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Sanitaria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157878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157878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Basado en acuerdo marco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A28011864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Segurcaixa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Adeslas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S.A. de Seguros y Reaseguros,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2021/001535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Obras de la memoria técnica "Intervenciones en la fachada de edificio del Parque de Bomberos de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Icod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de los Vinos"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46.085,24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37.329,05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 Abreviado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B38992087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Actividades de la Construcción Tejados y Servicios, S.L.U.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2022/000244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los seguros de Responsabilidad Civil y de las Estaciones de Repetidores de Radiocomunicación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56.382,24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A41003864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Helvetia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Compañía Suiza, Sociedad Anónima de Seguros y Reaseguros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2022/000244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los seguros de Responsabilidad Civil y de las Estaciones de Repetidores de Radiocomunicación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10.823,50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A41003864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Helvetia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Compañía Suiza, Sociedad Anónima de Seguros y Reaseguros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2022/000507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Ejecución de las obras del proyecto “Reparación de cubiertas y de actuaciones de urbanización del Parque de Bomberos de Santa Cruz de Tenerife” del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349.895,45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303.989,17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12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B38749651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Costa Teno,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2022/000550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organización e impartición de cursos de formación para el personal de mando y coordinación del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19.143,02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19.110,00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A46205431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FALCK SCI,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2022/000195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 de limpieza de los centros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504.672,90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422.904,25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SARA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A28506038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Mitie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Facilities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Services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2020/001476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Contrato basado 2621/2022 del A.M. 21/2020 de Suministro de combustible en estaciones de servicio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2ª licitación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hasta el 31 de mayo 2023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A28003119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Compañía Española de Petróleos, S.A.U. (CEPSA)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2022/000886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de casos de bomberos y cascos forestales para el personal operativo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29.108,00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 Abreviado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B35203926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Sebastián Tejera,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2022/000886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de casos de bomberos y cascos forestales para el personal operativo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13.930,00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 Abreviado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B64469687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Vallfirest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Tecnologías Forestales, S.L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2022/000236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material de trabajos verticales en espacios urbanos para el personal operativo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171.340,00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134.845,00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B76260231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Limasport Canarias,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2018/001443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Prórroga del contrato basado del lote 1 del AM del Servicio de identificación, lavado y descontaminación del vestuario de intervención del personal operativo y textiles del hogar, así como del Servicio de inspección y reparación del vestuario de intervención del personal operativo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41.004,45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A35565084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Ilunion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Lavanderías de Canarias, S.A.U.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2018/001443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Prórroga del contrato basado del lote 2 del AM del Servicio de identificación, lavado y descontaminación del vestuario de intervención del personal operativo y textiles del hogar, así como del Servicio de inspección y reparación del vestuario de intervención del personal operativo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20.500,00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B36028991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Sagres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2022/000508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 un centro de recarga de botellas de aire comprimido para el Parque de Bomberos de Santa Cruz de Tenerife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52.305,00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43.055,88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 Abreviado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A28063485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Dräger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Hispania, S.A.U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2022/001462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Ejecución de las obras comprendidas en el proyecto denominado “proyecto básico y de ejecución general de reforma de los edificios del Parque de Bomberos de Santa Cruz de Tenerife (B1)”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823.827,74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735.348,64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21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B73089542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Ecocivil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Electromur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G.E.,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2021/001427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Contrato basado del AM del Servicio de los seguros de vida, de los vehículos, de responsabilidad civil y de las estaciones de repetidores de radiocomunicación del Consorcio de Prevención, Extinción de Incendios y Salvamento de la Isla de Tenerife.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197.360,80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SARA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A41003864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Helvetia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Compañía Suiza, Sociedad Anónima de Seguros y Reaseguros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2021/001427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Contrato basado del AM del Servicio de los seguros de vida, de los vehículos, de responsabilidad civil y de las estaciones de repetidores de radiocomunicación del Consorcio de Prevención, Extinción de Incendios y Salvamento de la Isla de Tenerife.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59.160,00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SARA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A41003864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Helvetia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Compañía Suiza, Sociedad Anónima de Seguros y Reaseguros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2022/002402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de material y herramientas pequeñas para la extinción de incendios, así como el suministro e instalación del mobiliario general, menaje y accesorios y electrodomésticos para 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21.960,88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Negociado sin publicidad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B38323531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Arturo Martínez Serra,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33.314,00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31.981,88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A26026393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Productos y Mangueras Especiales,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8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B99383614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Fenólicos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e Inoxidables, S.L.L.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16.990,00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B38333662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Inoxofrío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32.242,00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B38333662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Inoxofrío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17.166,12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10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A58112590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Salter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Sport, S.A.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7.800,00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B76576180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Canary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Comunication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Devices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2022/000683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 e instalación del equipamiento del Parque de Bomberos de Güímar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6 semanas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B38843082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Instrumentación Automatización y Control,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2021/000638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Adenda al contrato 9/2022 Ejecución de las obras del proyecto “Terminación de adecuación de nave existente a Parque de Bomberos en el Polígono Industrial Valle de Güímar” del Consorcio de Prevención, Extinción de Incendios y Salvamento de la Isla de Tenerife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33.269,10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Abiert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11 días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B38749651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Costa Teno,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  <w:tr w:rsidR="00E30989" w:rsidRPr="00E30989" w:rsidTr="00E30989">
        <w:trPr>
          <w:trHeight w:val="300"/>
          <w:jc w:val="center"/>
        </w:trPr>
        <w:tc>
          <w:tcPr>
            <w:tcW w:w="502" w:type="dxa"/>
            <w:vAlign w:val="center"/>
          </w:tcPr>
          <w:p w:rsidR="00E30989" w:rsidRPr="00E30989" w:rsidRDefault="00C329CA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25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2022/001532</w:t>
            </w:r>
          </w:p>
        </w:tc>
        <w:tc>
          <w:tcPr>
            <w:tcW w:w="6015" w:type="dxa"/>
            <w:noWrap/>
            <w:vAlign w:val="center"/>
            <w:hideMark/>
          </w:tcPr>
          <w:p w:rsidR="00E30989" w:rsidRPr="00E30989" w:rsidRDefault="00E30989" w:rsidP="00E3098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Suministro e instalación de un sistema de respaldo y contingencia del sistema de navegación y </w:t>
            </w:r>
            <w:proofErr w:type="spellStart"/>
            <w:r w:rsidRPr="00E30989">
              <w:rPr>
                <w:rFonts w:cstheme="minorHAnsi"/>
                <w:color w:val="000000"/>
                <w:sz w:val="18"/>
                <w:szCs w:val="18"/>
              </w:rPr>
              <w:t>geoposicionamiento</w:t>
            </w:r>
            <w:proofErr w:type="spellEnd"/>
            <w:r w:rsidRPr="00E30989">
              <w:rPr>
                <w:rFonts w:cstheme="minorHAnsi"/>
                <w:color w:val="000000"/>
                <w:sz w:val="18"/>
                <w:szCs w:val="18"/>
              </w:rPr>
              <w:t xml:space="preserve"> de los vehículos del Consorcio</w:t>
            </w:r>
          </w:p>
        </w:tc>
        <w:tc>
          <w:tcPr>
            <w:tcW w:w="1292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85" w:type="dxa"/>
            <w:vAlign w:val="center"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110.500,00</w:t>
            </w:r>
          </w:p>
        </w:tc>
        <w:tc>
          <w:tcPr>
            <w:tcW w:w="12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419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Abierto simplificado</w:t>
            </w:r>
          </w:p>
        </w:tc>
        <w:tc>
          <w:tcPr>
            <w:tcW w:w="1130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2 meses</w:t>
            </w:r>
          </w:p>
        </w:tc>
        <w:tc>
          <w:tcPr>
            <w:tcW w:w="1191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B38843082</w:t>
            </w:r>
          </w:p>
        </w:tc>
        <w:tc>
          <w:tcPr>
            <w:tcW w:w="2548" w:type="dxa"/>
            <w:noWrap/>
            <w:vAlign w:val="center"/>
            <w:hideMark/>
          </w:tcPr>
          <w:p w:rsidR="00E30989" w:rsidRPr="00E30989" w:rsidRDefault="00E30989" w:rsidP="00E309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30989">
              <w:rPr>
                <w:rFonts w:cstheme="minorHAnsi"/>
                <w:color w:val="000000"/>
                <w:sz w:val="18"/>
                <w:szCs w:val="18"/>
              </w:rPr>
              <w:t>Instrumentación Automatización y Control, S.L.</w:t>
            </w:r>
          </w:p>
        </w:tc>
        <w:tc>
          <w:tcPr>
            <w:tcW w:w="1703" w:type="dxa"/>
            <w:noWrap/>
            <w:vAlign w:val="center"/>
            <w:hideMark/>
          </w:tcPr>
          <w:p w:rsidR="00E30989" w:rsidRPr="00E30989" w:rsidRDefault="00E30989" w:rsidP="00E309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989">
              <w:rPr>
                <w:rFonts w:cstheme="minorHAnsi"/>
                <w:sz w:val="18"/>
                <w:szCs w:val="18"/>
              </w:rPr>
              <w:t>Plataforma de Contratación</w:t>
            </w:r>
          </w:p>
        </w:tc>
      </w:tr>
    </w:tbl>
    <w:p w:rsidR="00F0164F" w:rsidRPr="000E1B25" w:rsidRDefault="00F0164F"/>
    <w:sectPr w:rsidR="00F0164F" w:rsidRPr="000E1B25" w:rsidSect="005E1522">
      <w:headerReference w:type="default" r:id="rId6"/>
      <w:pgSz w:w="23811" w:h="16838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C8" w:rsidRDefault="00197CC8">
      <w:pPr>
        <w:spacing w:after="0" w:line="240" w:lineRule="auto"/>
      </w:pPr>
      <w:r>
        <w:separator/>
      </w:r>
    </w:p>
  </w:endnote>
  <w:endnote w:type="continuationSeparator" w:id="0">
    <w:p w:rsidR="00197CC8" w:rsidRDefault="0019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C8" w:rsidRDefault="00197C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7CC8" w:rsidRDefault="0019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C8" w:rsidRDefault="00197CC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45" cy="1031872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45" cy="10318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4F"/>
    <w:rsid w:val="000429BA"/>
    <w:rsid w:val="000E1B25"/>
    <w:rsid w:val="00197CC8"/>
    <w:rsid w:val="00567952"/>
    <w:rsid w:val="005E1522"/>
    <w:rsid w:val="005E6AD6"/>
    <w:rsid w:val="00767B6B"/>
    <w:rsid w:val="008C32E0"/>
    <w:rsid w:val="00AE438E"/>
    <w:rsid w:val="00C329CA"/>
    <w:rsid w:val="00CF3907"/>
    <w:rsid w:val="00D47DA2"/>
    <w:rsid w:val="00D52131"/>
    <w:rsid w:val="00E30989"/>
    <w:rsid w:val="00F0164F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2"/>
    <w:pPr>
      <w:suppressAutoHyphens/>
    </w:pPr>
    <w:rPr>
      <w:lang w:val="es-ES_tradnl"/>
    </w:rPr>
  </w:style>
  <w:style w:type="paragraph" w:styleId="Ttulo3">
    <w:name w:val="heading 3"/>
    <w:basedOn w:val="Normal"/>
    <w:uiPriority w:val="9"/>
    <w:semiHidden/>
    <w:unhideWhenUsed/>
    <w:qFormat/>
    <w:rsid w:val="005E152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E1522"/>
    <w:rPr>
      <w:color w:val="0563C1"/>
      <w:u w:val="single"/>
    </w:rPr>
  </w:style>
  <w:style w:type="character" w:styleId="Hipervnculovisitado">
    <w:name w:val="FollowedHyperlink"/>
    <w:basedOn w:val="Fuentedeprrafopredeter"/>
    <w:rsid w:val="005E1522"/>
    <w:rPr>
      <w:color w:val="954F72"/>
      <w:u w:val="single"/>
    </w:rPr>
  </w:style>
  <w:style w:type="paragraph" w:customStyle="1" w:styleId="msonormal0">
    <w:name w:val="msonormal"/>
    <w:basedOn w:val="Normal"/>
    <w:rsid w:val="005E152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5E1522"/>
    <w:pPr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5E1522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5E1522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5E1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5E152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rsid w:val="005E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5E1522"/>
    <w:rPr>
      <w:lang w:val="es-ES_tradnl"/>
    </w:rPr>
  </w:style>
  <w:style w:type="paragraph" w:styleId="Piedepgina">
    <w:name w:val="footer"/>
    <w:basedOn w:val="Normal"/>
    <w:rsid w:val="005E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5E152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5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C32E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1765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sgonzalez</cp:lastModifiedBy>
  <cp:revision>4</cp:revision>
  <dcterms:created xsi:type="dcterms:W3CDTF">2023-10-10T08:32:00Z</dcterms:created>
  <dcterms:modified xsi:type="dcterms:W3CDTF">2023-10-10T12:22:00Z</dcterms:modified>
</cp:coreProperties>
</file>